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1E4" w:rsidRDefault="00F716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  <w:sz w:val="19"/>
          <w:szCs w:val="19"/>
        </w:rPr>
      </w:pPr>
      <w:proofErr w:type="spellStart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Образец</w:t>
      </w:r>
      <w:proofErr w:type="spellEnd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за</w:t>
      </w:r>
      <w:proofErr w:type="spellEnd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гласање</w:t>
      </w:r>
      <w:proofErr w:type="spellEnd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со</w:t>
      </w:r>
      <w:proofErr w:type="spellEnd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кореспонденција</w:t>
      </w:r>
      <w:proofErr w:type="spellEnd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од</w:t>
      </w:r>
      <w:proofErr w:type="spellEnd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акционер</w:t>
      </w:r>
      <w:proofErr w:type="spellEnd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 xml:space="preserve"> - </w:t>
      </w:r>
      <w:proofErr w:type="spellStart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физичко</w:t>
      </w:r>
      <w:proofErr w:type="spellEnd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лице</w:t>
      </w:r>
      <w:proofErr w:type="spellEnd"/>
    </w:p>
    <w:p w:rsidR="00B971E4" w:rsidRDefault="00B971E4">
      <w:pPr>
        <w:spacing w:after="0" w:line="240" w:lineRule="auto"/>
        <w:ind w:left="0" w:hanging="2"/>
        <w:jc w:val="both"/>
      </w:pPr>
    </w:p>
    <w:p w:rsidR="00B971E4" w:rsidRDefault="00B971E4">
      <w:pPr>
        <w:spacing w:after="0" w:line="240" w:lineRule="auto"/>
        <w:ind w:left="0" w:hanging="2"/>
        <w:jc w:val="both"/>
      </w:pPr>
    </w:p>
    <w:p w:rsidR="00B971E4" w:rsidRDefault="00F716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</w:rPr>
      </w:pPr>
      <w:r>
        <w:rPr>
          <w:color w:val="000000"/>
          <w:highlight w:val="white"/>
        </w:rPr>
        <w:t>ДО</w:t>
      </w:r>
    </w:p>
    <w:p w:rsidR="00B971E4" w:rsidRDefault="00F716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660" w:hanging="2"/>
        <w:jc w:val="both"/>
        <w:rPr>
          <w:b/>
          <w:color w:val="000000"/>
        </w:rPr>
      </w:pPr>
      <w:r>
        <w:rPr>
          <w:color w:val="000000"/>
          <w:highlight w:val="white"/>
        </w:rPr>
        <w:t xml:space="preserve">ДС СМИТХ АД СКОПЈЕ, </w:t>
      </w:r>
      <w:proofErr w:type="spellStart"/>
      <w:r>
        <w:rPr>
          <w:color w:val="000000"/>
          <w:highlight w:val="white"/>
        </w:rPr>
        <w:t>ул</w:t>
      </w:r>
      <w:proofErr w:type="spellEnd"/>
      <w:r>
        <w:rPr>
          <w:color w:val="000000"/>
          <w:highlight w:val="white"/>
        </w:rPr>
        <w:t xml:space="preserve">. 1632 бр.1, </w:t>
      </w:r>
      <w:proofErr w:type="spellStart"/>
      <w:r>
        <w:rPr>
          <w:color w:val="000000"/>
          <w:highlight w:val="white"/>
        </w:rPr>
        <w:t>Гази-Баба</w:t>
      </w:r>
      <w:proofErr w:type="spellEnd"/>
      <w:r>
        <w:rPr>
          <w:color w:val="000000"/>
          <w:highlight w:val="white"/>
        </w:rPr>
        <w:t xml:space="preserve">- </w:t>
      </w:r>
      <w:proofErr w:type="spellStart"/>
      <w:r>
        <w:rPr>
          <w:color w:val="000000"/>
          <w:highlight w:val="white"/>
        </w:rPr>
        <w:t>Скопје</w:t>
      </w:r>
      <w:proofErr w:type="spellEnd"/>
    </w:p>
    <w:p w:rsidR="00B971E4" w:rsidRDefault="00F716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840" w:hanging="2"/>
        <w:rPr>
          <w:b/>
          <w:color w:val="000000"/>
        </w:rPr>
      </w:pPr>
      <w:proofErr w:type="spellStart"/>
      <w:r>
        <w:rPr>
          <w:color w:val="000000"/>
          <w:highlight w:val="white"/>
        </w:rPr>
        <w:t>до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Управниот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одбор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Друштвото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Со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назнака</w:t>
      </w:r>
      <w:proofErr w:type="spellEnd"/>
      <w:r>
        <w:rPr>
          <w:color w:val="000000"/>
          <w:highlight w:val="white"/>
        </w:rPr>
        <w:t xml:space="preserve"> „</w:t>
      </w:r>
      <w:proofErr w:type="spellStart"/>
      <w:r>
        <w:rPr>
          <w:color w:val="000000"/>
          <w:highlight w:val="white"/>
        </w:rPr>
        <w:t>за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Годишно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proofErr w:type="gramStart"/>
      <w:r>
        <w:rPr>
          <w:color w:val="000000"/>
          <w:highlight w:val="white"/>
        </w:rPr>
        <w:t>собрание</w:t>
      </w:r>
      <w:proofErr w:type="spellEnd"/>
      <w:r>
        <w:rPr>
          <w:color w:val="000000"/>
          <w:highlight w:val="white"/>
        </w:rPr>
        <w:t>“</w:t>
      </w:r>
      <w:proofErr w:type="gramEnd"/>
    </w:p>
    <w:p w:rsidR="00B971E4" w:rsidRDefault="00B971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20" w:hanging="2"/>
        <w:rPr>
          <w:highlight w:val="white"/>
        </w:rPr>
      </w:pPr>
    </w:p>
    <w:p w:rsidR="00B971E4" w:rsidRPr="0091143D" w:rsidRDefault="00F716E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20" w:hanging="2"/>
        <w:rPr>
          <w:color w:val="000000"/>
          <w:lang w:val="mk-MK"/>
        </w:rPr>
      </w:pPr>
      <w:proofErr w:type="spellStart"/>
      <w:r>
        <w:rPr>
          <w:color w:val="000000"/>
          <w:highlight w:val="white"/>
        </w:rPr>
        <w:t>Врз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основа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член</w:t>
      </w:r>
      <w:proofErr w:type="spellEnd"/>
      <w:r>
        <w:rPr>
          <w:color w:val="000000"/>
          <w:highlight w:val="white"/>
        </w:rPr>
        <w:t xml:space="preserve"> 400-а </w:t>
      </w:r>
      <w:proofErr w:type="spellStart"/>
      <w:r>
        <w:rPr>
          <w:color w:val="000000"/>
          <w:highlight w:val="white"/>
        </w:rPr>
        <w:t>од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Законот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за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трговските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друштва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јас</w:t>
      </w:r>
      <w:proofErr w:type="spellEnd"/>
      <w:r w:rsidR="0091143D">
        <w:rPr>
          <w:color w:val="000000"/>
          <w:lang w:val="mk-MK"/>
        </w:rPr>
        <w:t>____________</w:t>
      </w:r>
    </w:p>
    <w:p w:rsidR="00B971E4" w:rsidRDefault="00F716E0" w:rsidP="0091143D">
      <w:pPr>
        <w:pBdr>
          <w:top w:val="nil"/>
          <w:left w:val="nil"/>
          <w:bottom w:val="nil"/>
          <w:right w:val="nil"/>
          <w:between w:val="nil"/>
        </w:pBdr>
        <w:tabs>
          <w:tab w:val="center" w:pos="4378"/>
          <w:tab w:val="right" w:pos="5290"/>
          <w:tab w:val="left" w:pos="8996"/>
        </w:tabs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white"/>
        </w:rPr>
        <w:tab/>
        <w:t xml:space="preserve"> </w:t>
      </w:r>
      <w:proofErr w:type="spellStart"/>
      <w:r w:rsidR="0091143D">
        <w:rPr>
          <w:color w:val="000000"/>
          <w:highlight w:val="white"/>
        </w:rPr>
        <w:t>С</w:t>
      </w:r>
      <w:r>
        <w:rPr>
          <w:color w:val="000000"/>
          <w:highlight w:val="white"/>
        </w:rPr>
        <w:t>о</w:t>
      </w:r>
      <w:proofErr w:type="spellEnd"/>
      <w:r w:rsidR="0091143D">
        <w:rPr>
          <w:color w:val="000000"/>
          <w:highlight w:val="white"/>
          <w:lang w:val="mk-MK"/>
        </w:rPr>
        <w:t xml:space="preserve"> </w:t>
      </w:r>
      <w:r>
        <w:rPr>
          <w:color w:val="000000"/>
          <w:highlight w:val="white"/>
        </w:rPr>
        <w:t>ЕМБГ</w:t>
      </w:r>
      <w:r>
        <w:rPr>
          <w:color w:val="000000"/>
          <w:highlight w:val="white"/>
        </w:rPr>
        <w:tab/>
      </w:r>
      <w:r w:rsidR="0091143D">
        <w:rPr>
          <w:color w:val="000000"/>
          <w:lang w:val="mk-MK"/>
        </w:rPr>
        <w:t xml:space="preserve"> _______________</w:t>
      </w:r>
      <w:proofErr w:type="spellStart"/>
      <w:r w:rsidRPr="00D7171B">
        <w:rPr>
          <w:color w:val="000000"/>
        </w:rPr>
        <w:t>со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сите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акции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кои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ги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поседувам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во</w:t>
      </w:r>
      <w:proofErr w:type="spellEnd"/>
      <w:r w:rsidRPr="00D7171B">
        <w:rPr>
          <w:color w:val="000000"/>
        </w:rPr>
        <w:t xml:space="preserve"> ДС СМИТХ АД </w:t>
      </w:r>
      <w:proofErr w:type="spellStart"/>
      <w:r w:rsidRPr="00D7171B">
        <w:rPr>
          <w:color w:val="000000"/>
        </w:rPr>
        <w:t>Скопје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на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денот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на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одржување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на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Годишното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Собрание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на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акционери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на</w:t>
      </w:r>
      <w:proofErr w:type="spellEnd"/>
      <w:r w:rsidRPr="00D7171B">
        <w:rPr>
          <w:color w:val="000000"/>
        </w:rPr>
        <w:t xml:space="preserve"> ДС СМИТХ АД </w:t>
      </w:r>
      <w:proofErr w:type="spellStart"/>
      <w:r w:rsidRPr="00D7171B">
        <w:rPr>
          <w:color w:val="000000"/>
        </w:rPr>
        <w:t>Скопје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закажано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за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ден</w:t>
      </w:r>
      <w:proofErr w:type="spellEnd"/>
      <w:r w:rsidRPr="00D7171B">
        <w:rPr>
          <w:color w:val="000000"/>
        </w:rPr>
        <w:t xml:space="preserve"> </w:t>
      </w:r>
      <w:r w:rsidR="000554AB" w:rsidRPr="000554AB">
        <w:rPr>
          <w:color w:val="000000"/>
        </w:rPr>
        <w:t xml:space="preserve">14.09.2022 </w:t>
      </w:r>
      <w:proofErr w:type="spellStart"/>
      <w:r w:rsidR="000554AB" w:rsidRPr="000554AB">
        <w:rPr>
          <w:color w:val="000000"/>
        </w:rPr>
        <w:t>година</w:t>
      </w:r>
      <w:proofErr w:type="spellEnd"/>
      <w:r w:rsidR="000554AB" w:rsidRPr="000554AB">
        <w:rPr>
          <w:color w:val="000000"/>
        </w:rPr>
        <w:t xml:space="preserve"> (</w:t>
      </w:r>
      <w:proofErr w:type="spellStart"/>
      <w:r w:rsidR="000554AB" w:rsidRPr="000554AB">
        <w:rPr>
          <w:color w:val="000000"/>
        </w:rPr>
        <w:t>Среда</w:t>
      </w:r>
      <w:proofErr w:type="spellEnd"/>
      <w:r w:rsidR="000554AB" w:rsidRPr="000554AB">
        <w:rPr>
          <w:color w:val="000000"/>
        </w:rPr>
        <w:t xml:space="preserve">) </w:t>
      </w:r>
      <w:proofErr w:type="spellStart"/>
      <w:r w:rsidR="000554AB" w:rsidRPr="000554AB">
        <w:rPr>
          <w:color w:val="000000"/>
        </w:rPr>
        <w:t>со</w:t>
      </w:r>
      <w:proofErr w:type="spellEnd"/>
      <w:r w:rsidR="000554AB" w:rsidRPr="000554AB">
        <w:rPr>
          <w:color w:val="000000"/>
        </w:rPr>
        <w:t xml:space="preserve"> </w:t>
      </w:r>
      <w:proofErr w:type="spellStart"/>
      <w:r w:rsidR="000554AB" w:rsidRPr="000554AB">
        <w:rPr>
          <w:color w:val="000000"/>
        </w:rPr>
        <w:t>почеток</w:t>
      </w:r>
      <w:proofErr w:type="spellEnd"/>
      <w:r w:rsidR="000554AB" w:rsidRPr="000554AB">
        <w:rPr>
          <w:color w:val="000000"/>
        </w:rPr>
        <w:t xml:space="preserve"> </w:t>
      </w:r>
      <w:proofErr w:type="spellStart"/>
      <w:r w:rsidR="000554AB" w:rsidRPr="000554AB">
        <w:rPr>
          <w:color w:val="000000"/>
        </w:rPr>
        <w:t>во</w:t>
      </w:r>
      <w:proofErr w:type="spellEnd"/>
      <w:r w:rsidR="000554AB" w:rsidRPr="000554AB">
        <w:rPr>
          <w:color w:val="000000"/>
        </w:rPr>
        <w:t xml:space="preserve"> 12:00 </w:t>
      </w:r>
      <w:proofErr w:type="spellStart"/>
      <w:r w:rsidR="000554AB" w:rsidRPr="000554AB">
        <w:rPr>
          <w:color w:val="000000"/>
        </w:rPr>
        <w:t>часот</w:t>
      </w:r>
      <w:proofErr w:type="spellEnd"/>
      <w:r w:rsidR="000554AB" w:rsidRPr="000554AB">
        <w:rPr>
          <w:color w:val="000000"/>
        </w:rPr>
        <w:t xml:space="preserve"> </w:t>
      </w:r>
      <w:proofErr w:type="spellStart"/>
      <w:r w:rsidR="000554AB" w:rsidRPr="000554AB">
        <w:rPr>
          <w:color w:val="000000"/>
        </w:rPr>
        <w:t>во</w:t>
      </w:r>
      <w:proofErr w:type="spellEnd"/>
      <w:r w:rsidR="000554AB" w:rsidRPr="000554AB">
        <w:rPr>
          <w:color w:val="000000"/>
        </w:rPr>
        <w:t xml:space="preserve"> </w:t>
      </w:r>
      <w:proofErr w:type="spellStart"/>
      <w:r w:rsidR="000554AB" w:rsidRPr="000554AB">
        <w:rPr>
          <w:color w:val="000000"/>
        </w:rPr>
        <w:t>Хотел</w:t>
      </w:r>
      <w:proofErr w:type="spellEnd"/>
      <w:r w:rsidR="000554AB" w:rsidRPr="000554AB">
        <w:rPr>
          <w:color w:val="000000"/>
        </w:rPr>
        <w:t xml:space="preserve"> </w:t>
      </w:r>
      <w:proofErr w:type="spellStart"/>
      <w:r w:rsidR="000554AB" w:rsidRPr="000554AB">
        <w:rPr>
          <w:color w:val="000000"/>
        </w:rPr>
        <w:t>Александар</w:t>
      </w:r>
      <w:proofErr w:type="spellEnd"/>
      <w:r w:rsidR="000554AB" w:rsidRPr="000554AB">
        <w:rPr>
          <w:color w:val="000000"/>
        </w:rPr>
        <w:t xml:space="preserve"> </w:t>
      </w:r>
      <w:proofErr w:type="spellStart"/>
      <w:r w:rsidR="000554AB" w:rsidRPr="000554AB">
        <w:rPr>
          <w:color w:val="000000"/>
        </w:rPr>
        <w:t>Палас</w:t>
      </w:r>
      <w:proofErr w:type="spellEnd"/>
      <w:r w:rsidR="000554AB" w:rsidRPr="000554AB">
        <w:rPr>
          <w:color w:val="000000"/>
        </w:rPr>
        <w:t xml:space="preserve"> </w:t>
      </w:r>
      <w:proofErr w:type="spellStart"/>
      <w:r w:rsidR="000554AB" w:rsidRPr="000554AB">
        <w:rPr>
          <w:color w:val="000000"/>
        </w:rPr>
        <w:t>во</w:t>
      </w:r>
      <w:proofErr w:type="spellEnd"/>
      <w:r w:rsidR="000554AB" w:rsidRPr="000554AB">
        <w:rPr>
          <w:color w:val="000000"/>
        </w:rPr>
        <w:t xml:space="preserve"> </w:t>
      </w:r>
      <w:proofErr w:type="spellStart"/>
      <w:r w:rsidR="000554AB" w:rsidRPr="000554AB">
        <w:rPr>
          <w:color w:val="000000"/>
        </w:rPr>
        <w:t>Скопје</w:t>
      </w:r>
      <w:proofErr w:type="spellEnd"/>
      <w:r w:rsidR="000554AB" w:rsidRPr="000554AB">
        <w:rPr>
          <w:color w:val="000000"/>
        </w:rPr>
        <w:t xml:space="preserve">, </w:t>
      </w:r>
      <w:proofErr w:type="spellStart"/>
      <w:r w:rsidR="000554AB" w:rsidRPr="000554AB">
        <w:rPr>
          <w:color w:val="000000"/>
        </w:rPr>
        <w:t>бул</w:t>
      </w:r>
      <w:proofErr w:type="spellEnd"/>
      <w:r w:rsidR="000554AB" w:rsidRPr="000554AB">
        <w:rPr>
          <w:color w:val="000000"/>
        </w:rPr>
        <w:t xml:space="preserve">. 8ми </w:t>
      </w:r>
      <w:proofErr w:type="spellStart"/>
      <w:r w:rsidR="000554AB" w:rsidRPr="000554AB">
        <w:rPr>
          <w:color w:val="000000"/>
        </w:rPr>
        <w:t>Септември</w:t>
      </w:r>
      <w:proofErr w:type="spellEnd"/>
      <w:r w:rsidR="000554AB" w:rsidRPr="000554AB">
        <w:rPr>
          <w:color w:val="000000"/>
        </w:rPr>
        <w:t xml:space="preserve"> бр.15, 1000 </w:t>
      </w:r>
      <w:proofErr w:type="spellStart"/>
      <w:r w:rsidR="000554AB" w:rsidRPr="000554AB">
        <w:rPr>
          <w:color w:val="000000"/>
        </w:rPr>
        <w:t>Скопје</w:t>
      </w:r>
      <w:proofErr w:type="spellEnd"/>
      <w:r w:rsidRPr="00D7171B">
        <w:rPr>
          <w:color w:val="000000"/>
        </w:rPr>
        <w:t xml:space="preserve">, </w:t>
      </w:r>
      <w:proofErr w:type="spellStart"/>
      <w:r w:rsidRPr="00D7171B">
        <w:rPr>
          <w:color w:val="000000"/>
        </w:rPr>
        <w:t>гласам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за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предлог-одлуките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дадени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во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материјалите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за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седницата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на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собранието</w:t>
      </w:r>
      <w:proofErr w:type="spellEnd"/>
      <w:r w:rsidRPr="00D7171B">
        <w:rPr>
          <w:color w:val="000000"/>
        </w:rPr>
        <w:t xml:space="preserve">, </w:t>
      </w:r>
      <w:proofErr w:type="spellStart"/>
      <w:r w:rsidRPr="00D7171B">
        <w:rPr>
          <w:color w:val="000000"/>
        </w:rPr>
        <w:t>објавени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на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денот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на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објавувањето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на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јавниот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повик</w:t>
      </w:r>
      <w:proofErr w:type="spellEnd"/>
      <w:r w:rsidRPr="00D7171B">
        <w:rPr>
          <w:color w:val="000000"/>
        </w:rPr>
        <w:t xml:space="preserve"> и </w:t>
      </w:r>
      <w:proofErr w:type="spellStart"/>
      <w:r w:rsidRPr="00D7171B">
        <w:rPr>
          <w:color w:val="000000"/>
        </w:rPr>
        <w:t>на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интернет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страницата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на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Друштвото</w:t>
      </w:r>
      <w:proofErr w:type="spellEnd"/>
      <w:r w:rsidRPr="00D7171B">
        <w:rPr>
          <w:color w:val="000000"/>
        </w:rPr>
        <w:t xml:space="preserve">, </w:t>
      </w:r>
      <w:proofErr w:type="spellStart"/>
      <w:r w:rsidRPr="00D7171B">
        <w:rPr>
          <w:color w:val="000000"/>
        </w:rPr>
        <w:t>на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следниот</w:t>
      </w:r>
      <w:proofErr w:type="spellEnd"/>
      <w:r w:rsidRPr="00D7171B">
        <w:rPr>
          <w:color w:val="000000"/>
        </w:rPr>
        <w:t xml:space="preserve"> </w:t>
      </w:r>
      <w:proofErr w:type="spellStart"/>
      <w:r w:rsidRPr="00D7171B">
        <w:rPr>
          <w:color w:val="000000"/>
        </w:rPr>
        <w:t>начин</w:t>
      </w:r>
      <w:proofErr w:type="spellEnd"/>
      <w:r w:rsidRPr="00D7171B">
        <w:rPr>
          <w:color w:val="000000"/>
        </w:rPr>
        <w:t>:</w:t>
      </w:r>
    </w:p>
    <w:p w:rsidR="00B971E4" w:rsidRDefault="00B971E4">
      <w:pPr>
        <w:spacing w:after="0" w:line="240" w:lineRule="auto"/>
        <w:ind w:left="0" w:hanging="2"/>
      </w:pPr>
    </w:p>
    <w:p w:rsidR="00B971E4" w:rsidRDefault="00F716E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hanging="2"/>
      </w:pPr>
      <w:r>
        <w:rPr>
          <w:b/>
        </w:rPr>
        <w:t>ПРОЦЕДУРАЛЕН ДЕЛ:</w:t>
      </w:r>
    </w:p>
    <w:p w:rsidR="00B971E4" w:rsidRDefault="00F716E0">
      <w:pPr>
        <w:numPr>
          <w:ilvl w:val="0"/>
          <w:numId w:val="1"/>
        </w:numPr>
        <w:spacing w:after="0" w:line="240" w:lineRule="auto"/>
        <w:ind w:left="0" w:hanging="2"/>
        <w:jc w:val="both"/>
      </w:pP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бројач</w:t>
      </w:r>
      <w:proofErr w:type="spellEnd"/>
      <w:r w:rsidR="00D7171B">
        <w:rPr>
          <w:lang w:val="mk-MK"/>
        </w:rPr>
        <w:t>/и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гласови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>__________________</w:t>
      </w:r>
    </w:p>
    <w:p w:rsidR="00B971E4" w:rsidRDefault="00F716E0">
      <w:pPr>
        <w:numPr>
          <w:ilvl w:val="0"/>
          <w:numId w:val="1"/>
        </w:numPr>
        <w:spacing w:after="0" w:line="240" w:lineRule="auto"/>
        <w:ind w:left="0" w:hanging="2"/>
        <w:jc w:val="both"/>
      </w:pP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Записничар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Собранието-Нотар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>_______________</w:t>
      </w:r>
    </w:p>
    <w:p w:rsidR="00B971E4" w:rsidRDefault="00F716E0">
      <w:pPr>
        <w:numPr>
          <w:ilvl w:val="0"/>
          <w:numId w:val="1"/>
        </w:numPr>
        <w:spacing w:after="0" w:line="240" w:lineRule="auto"/>
        <w:ind w:left="0" w:hanging="2"/>
        <w:jc w:val="both"/>
      </w:pPr>
      <w:bookmarkStart w:id="0" w:name="_heading=h.gjdgxs" w:colFirst="0" w:colLast="0"/>
      <w:bookmarkEnd w:id="0"/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Претседавач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Годишната</w:t>
      </w:r>
      <w:proofErr w:type="spellEnd"/>
      <w:r>
        <w:t xml:space="preserve"> </w:t>
      </w:r>
      <w:proofErr w:type="spellStart"/>
      <w:r>
        <w:t>седница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Собранието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акционери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>_______________________</w:t>
      </w:r>
    </w:p>
    <w:p w:rsidR="00B971E4" w:rsidRDefault="00F716E0">
      <w:pPr>
        <w:numPr>
          <w:ilvl w:val="0"/>
          <w:numId w:val="1"/>
        </w:numPr>
        <w:spacing w:after="0" w:line="240" w:lineRule="auto"/>
        <w:ind w:left="0" w:hanging="2"/>
        <w:jc w:val="both"/>
      </w:pPr>
      <w:proofErr w:type="spellStart"/>
      <w:r>
        <w:t>Усвојување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предложениот</w:t>
      </w:r>
      <w:proofErr w:type="spellEnd"/>
      <w:r>
        <w:t xml:space="preserve"> </w:t>
      </w:r>
      <w:proofErr w:type="spellStart"/>
      <w:r>
        <w:t>дневен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>_______________________</w:t>
      </w:r>
    </w:p>
    <w:p w:rsidR="00B971E4" w:rsidRDefault="00B971E4">
      <w:pPr>
        <w:spacing w:after="0" w:line="240" w:lineRule="auto"/>
        <w:ind w:left="0" w:hanging="2"/>
        <w:jc w:val="both"/>
      </w:pPr>
    </w:p>
    <w:p w:rsidR="00B971E4" w:rsidRDefault="00F716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РАБОТЕН ДЕЛ:</w:t>
      </w:r>
    </w:p>
    <w:p w:rsidR="00B971E4" w:rsidRDefault="00B971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B971E4" w:rsidRDefault="00F716E0">
      <w:pPr>
        <w:spacing w:after="0" w:line="240" w:lineRule="auto"/>
        <w:ind w:left="0" w:hanging="2"/>
        <w:jc w:val="both"/>
      </w:pPr>
      <w:r>
        <w:rPr>
          <w:b/>
        </w:rPr>
        <w:t xml:space="preserve">1. </w:t>
      </w:r>
      <w:proofErr w:type="spellStart"/>
      <w:r>
        <w:rPr>
          <w:b/>
        </w:rPr>
        <w:t>Разгледување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одобрување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Годишната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сметка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финансиските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извештаи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Друштвото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</w:t>
      </w:r>
      <w:r w:rsidR="002139A8">
        <w:rPr>
          <w:b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година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Извештајот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економско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финансиската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ревизија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работењето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Друштвото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период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01.01.202</w:t>
      </w:r>
      <w:r w:rsidR="002139A8">
        <w:rPr>
          <w:b/>
        </w:rPr>
        <w:t>1</w:t>
      </w:r>
      <w:r>
        <w:rPr>
          <w:b/>
        </w:rPr>
        <w:t xml:space="preserve"> - 31.12.202</w:t>
      </w:r>
      <w:r w:rsidR="002139A8">
        <w:rPr>
          <w:b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година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Годишниот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извештај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работењето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Друштвото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</w:t>
      </w:r>
      <w:r w:rsidR="002139A8">
        <w:rPr>
          <w:b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година</w:t>
      </w:r>
      <w:proofErr w:type="spellEnd"/>
    </w:p>
    <w:p w:rsidR="00B971E4" w:rsidRDefault="00F716E0">
      <w:pPr>
        <w:spacing w:after="0" w:line="240" w:lineRule="auto"/>
        <w:ind w:left="0" w:hanging="2"/>
        <w:jc w:val="both"/>
      </w:pPr>
      <w:r>
        <w:t xml:space="preserve">1.1 </w:t>
      </w:r>
      <w:proofErr w:type="spellStart"/>
      <w:r>
        <w:rPr>
          <w:highlight w:val="white"/>
        </w:rPr>
        <w:t>Предлог-Одлука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за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одобрување</w:t>
      </w:r>
      <w:proofErr w:type="spellEnd"/>
      <w:r>
        <w:rPr>
          <w:highlight w:val="white"/>
        </w:rPr>
        <w:t xml:space="preserve"> и </w:t>
      </w:r>
      <w:proofErr w:type="spellStart"/>
      <w:r>
        <w:rPr>
          <w:highlight w:val="white"/>
        </w:rPr>
        <w:t>усвојување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Годишната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сметка</w:t>
      </w:r>
      <w:proofErr w:type="spellEnd"/>
      <w:r>
        <w:rPr>
          <w:highlight w:val="white"/>
        </w:rPr>
        <w:t xml:space="preserve">, </w:t>
      </w:r>
      <w:proofErr w:type="spellStart"/>
      <w:r>
        <w:t>финансиските</w:t>
      </w:r>
      <w:proofErr w:type="spellEnd"/>
      <w:r>
        <w:t xml:space="preserve"> </w:t>
      </w:r>
      <w:proofErr w:type="spellStart"/>
      <w:r>
        <w:t>извештаи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2139A8">
        <w:t>1</w:t>
      </w:r>
      <w:r>
        <w:t xml:space="preserve"> </w:t>
      </w:r>
      <w:proofErr w:type="spellStart"/>
      <w:r>
        <w:t>година</w:t>
      </w:r>
      <w:proofErr w:type="spellEnd"/>
      <w:r>
        <w:t xml:space="preserve"> и </w:t>
      </w:r>
      <w:proofErr w:type="spellStart"/>
      <w:r>
        <w:t>Извештајот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економско</w:t>
      </w:r>
      <w:proofErr w:type="spellEnd"/>
      <w:r>
        <w:t xml:space="preserve"> - </w:t>
      </w:r>
      <w:proofErr w:type="spellStart"/>
      <w:r>
        <w:t>финансиската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01.01.202</w:t>
      </w:r>
      <w:r w:rsidR="002139A8">
        <w:t>1</w:t>
      </w:r>
      <w:r>
        <w:t xml:space="preserve"> - 31.12.202</w:t>
      </w:r>
      <w:r w:rsidR="002139A8">
        <w:t>1</w:t>
      </w:r>
      <w:r>
        <w:t xml:space="preserve"> </w:t>
      </w:r>
      <w:proofErr w:type="spellStart"/>
      <w:r>
        <w:t>година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>_______________________</w:t>
      </w:r>
    </w:p>
    <w:p w:rsidR="00B971E4" w:rsidRDefault="00F716E0">
      <w:pPr>
        <w:spacing w:after="0" w:line="240" w:lineRule="auto"/>
        <w:ind w:left="0" w:hanging="2"/>
        <w:jc w:val="both"/>
      </w:pPr>
      <w:r>
        <w:t xml:space="preserve">1.2. </w:t>
      </w:r>
      <w:proofErr w:type="spellStart"/>
      <w:r>
        <w:t>Предлог-Одлука</w:t>
      </w:r>
      <w:proofErr w:type="spellEnd"/>
      <w:r>
        <w:t xml:space="preserve"> </w:t>
      </w:r>
      <w:proofErr w:type="spellStart"/>
      <w:r>
        <w:rPr>
          <w:highlight w:val="white"/>
        </w:rPr>
        <w:t>за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одобрување</w:t>
      </w:r>
      <w:proofErr w:type="spellEnd"/>
      <w:r>
        <w:rPr>
          <w:highlight w:val="white"/>
        </w:rPr>
        <w:t xml:space="preserve"> и </w:t>
      </w:r>
      <w:proofErr w:type="spellStart"/>
      <w:r>
        <w:rPr>
          <w:highlight w:val="white"/>
        </w:rPr>
        <w:t>усвојување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на</w:t>
      </w:r>
      <w:proofErr w:type="spellEnd"/>
      <w:r>
        <w:rPr>
          <w:highlight w:val="white"/>
        </w:rPr>
        <w:t xml:space="preserve"> </w:t>
      </w:r>
      <w:proofErr w:type="spellStart"/>
      <w:r>
        <w:t>Годишниот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2139A8">
        <w:t>1</w:t>
      </w:r>
      <w:r>
        <w:t xml:space="preserve"> </w:t>
      </w:r>
      <w:proofErr w:type="spellStart"/>
      <w:r>
        <w:t>година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>_______________________</w:t>
      </w:r>
    </w:p>
    <w:p w:rsidR="00B971E4" w:rsidRDefault="00F716E0">
      <w:pPr>
        <w:spacing w:after="0" w:line="240" w:lineRule="auto"/>
        <w:ind w:left="0" w:hanging="2"/>
        <w:jc w:val="both"/>
      </w:pPr>
      <w:r>
        <w:t xml:space="preserve">1.3. </w:t>
      </w:r>
      <w:proofErr w:type="spellStart"/>
      <w:r>
        <w:t>Предлог-одлука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одобрување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и </w:t>
      </w:r>
      <w:proofErr w:type="spellStart"/>
      <w:r>
        <w:t>водењето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 </w:t>
      </w:r>
      <w:proofErr w:type="spellStart"/>
      <w:r>
        <w:t>сите</w:t>
      </w:r>
      <w:proofErr w:type="spellEnd"/>
      <w:proofErr w:type="gramEnd"/>
      <w:r>
        <w:t xml:space="preserve"> </w:t>
      </w:r>
      <w:proofErr w:type="spellStart"/>
      <w:r>
        <w:t>членови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2139A8">
        <w:t>1</w:t>
      </w:r>
      <w:r>
        <w:t xml:space="preserve"> </w:t>
      </w:r>
      <w:proofErr w:type="spellStart"/>
      <w:r>
        <w:t>година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следниот</w:t>
      </w:r>
      <w:proofErr w:type="spellEnd"/>
      <w:r>
        <w:t xml:space="preserve"> </w:t>
      </w:r>
      <w:proofErr w:type="spellStart"/>
      <w:r>
        <w:t>начин</w:t>
      </w:r>
      <w:proofErr w:type="spellEnd"/>
    </w:p>
    <w:p w:rsidR="00B971E4" w:rsidRDefault="00B971E4">
      <w:pPr>
        <w:spacing w:after="0" w:line="240" w:lineRule="auto"/>
        <w:ind w:left="0" w:hanging="2"/>
        <w:jc w:val="both"/>
      </w:pPr>
    </w:p>
    <w:tbl>
      <w:tblPr>
        <w:tblStyle w:val="a"/>
        <w:tblW w:w="75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410"/>
      </w:tblGrid>
      <w:tr w:rsidR="00B971E4">
        <w:tc>
          <w:tcPr>
            <w:tcW w:w="851" w:type="dxa"/>
          </w:tcPr>
          <w:p w:rsidR="00B971E4" w:rsidRDefault="00F716E0">
            <w:pPr>
              <w:spacing w:after="0" w:line="240" w:lineRule="auto"/>
              <w:ind w:left="0" w:hanging="2"/>
              <w:jc w:val="both"/>
            </w:pPr>
            <w:r>
              <w:t>1.</w:t>
            </w:r>
          </w:p>
        </w:tc>
        <w:tc>
          <w:tcPr>
            <w:tcW w:w="4252" w:type="dxa"/>
          </w:tcPr>
          <w:p w:rsidR="00B971E4" w:rsidRDefault="002139A8">
            <w:pPr>
              <w:spacing w:after="0" w:line="240" w:lineRule="auto"/>
              <w:ind w:left="0" w:hanging="2"/>
              <w:jc w:val="both"/>
            </w:pPr>
            <w:r w:rsidRPr="002139A8">
              <w:rPr>
                <w:b/>
                <w:lang w:val="mk-MK"/>
              </w:rPr>
              <w:t>Зоран Трнавац</w:t>
            </w:r>
            <w:r w:rsidR="00F716E0">
              <w:rPr>
                <w:b/>
              </w:rPr>
              <w:t xml:space="preserve">, </w:t>
            </w:r>
            <w:proofErr w:type="spellStart"/>
            <w:r w:rsidR="00F716E0">
              <w:rPr>
                <w:b/>
              </w:rPr>
              <w:t>Претседател</w:t>
            </w:r>
            <w:proofErr w:type="spellEnd"/>
            <w:r w:rsidR="00F716E0">
              <w:rPr>
                <w:b/>
              </w:rPr>
              <w:t xml:space="preserve"> </w:t>
            </w:r>
          </w:p>
          <w:p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410" w:type="dxa"/>
          </w:tcPr>
          <w:p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</w:tr>
      <w:tr w:rsidR="00B971E4">
        <w:tc>
          <w:tcPr>
            <w:tcW w:w="851" w:type="dxa"/>
          </w:tcPr>
          <w:p w:rsidR="00B971E4" w:rsidRDefault="00F716E0">
            <w:pPr>
              <w:spacing w:after="0" w:line="240" w:lineRule="auto"/>
              <w:ind w:left="0" w:hanging="2"/>
              <w:jc w:val="both"/>
            </w:pPr>
            <w:r>
              <w:t>2.</w:t>
            </w:r>
          </w:p>
        </w:tc>
        <w:tc>
          <w:tcPr>
            <w:tcW w:w="4252" w:type="dxa"/>
          </w:tcPr>
          <w:p w:rsidR="00B971E4" w:rsidRDefault="002139A8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2139A8">
              <w:rPr>
                <w:b/>
                <w:color w:val="000000"/>
                <w:lang w:val="mk-MK"/>
              </w:rPr>
              <w:t>Тихомир Бејатовиќ</w:t>
            </w:r>
            <w:r w:rsidR="00F716E0">
              <w:rPr>
                <w:b/>
                <w:color w:val="000000"/>
              </w:rPr>
              <w:t xml:space="preserve">, Член </w:t>
            </w:r>
          </w:p>
          <w:p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410" w:type="dxa"/>
          </w:tcPr>
          <w:p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</w:tr>
      <w:tr w:rsidR="00B971E4">
        <w:tc>
          <w:tcPr>
            <w:tcW w:w="851" w:type="dxa"/>
          </w:tcPr>
          <w:p w:rsidR="00B971E4" w:rsidRDefault="00F716E0">
            <w:pPr>
              <w:spacing w:after="0" w:line="240" w:lineRule="auto"/>
              <w:ind w:left="0" w:hanging="2"/>
              <w:jc w:val="both"/>
            </w:pPr>
            <w:r>
              <w:t>3.</w:t>
            </w:r>
          </w:p>
        </w:tc>
        <w:tc>
          <w:tcPr>
            <w:tcW w:w="4252" w:type="dxa"/>
          </w:tcPr>
          <w:p w:rsidR="00B971E4" w:rsidRDefault="002139A8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2139A8">
              <w:rPr>
                <w:b/>
                <w:color w:val="000000"/>
                <w:lang w:val="mk-MK"/>
              </w:rPr>
              <w:t>Слаџана Гајиќ</w:t>
            </w:r>
            <w:r w:rsidR="00F716E0">
              <w:rPr>
                <w:b/>
                <w:color w:val="000000"/>
              </w:rPr>
              <w:t xml:space="preserve">, Член </w:t>
            </w:r>
          </w:p>
          <w:p w:rsidR="00B971E4" w:rsidRDefault="00B971E4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</w:tr>
    </w:tbl>
    <w:p w:rsidR="00B971E4" w:rsidRDefault="00B971E4">
      <w:pPr>
        <w:spacing w:after="0" w:line="240" w:lineRule="auto"/>
        <w:ind w:left="0" w:hanging="2"/>
        <w:jc w:val="both"/>
      </w:pPr>
    </w:p>
    <w:p w:rsidR="00B971E4" w:rsidRDefault="00F716E0">
      <w:pPr>
        <w:spacing w:after="0" w:line="240" w:lineRule="auto"/>
        <w:ind w:left="0" w:hanging="2"/>
        <w:jc w:val="both"/>
      </w:pPr>
      <w:r>
        <w:rPr>
          <w:b/>
        </w:rPr>
        <w:t xml:space="preserve">2. </w:t>
      </w:r>
      <w:proofErr w:type="spellStart"/>
      <w:r>
        <w:rPr>
          <w:b/>
        </w:rPr>
        <w:t>Разгледување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усвојување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Извештајот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Надзорниот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Одбор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одобрување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работата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водење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работењето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Друштвото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</w:t>
      </w:r>
      <w:proofErr w:type="spellEnd"/>
      <w:r>
        <w:rPr>
          <w:b/>
        </w:rPr>
        <w:t xml:space="preserve"> 202</w:t>
      </w:r>
      <w:r w:rsidR="002139A8">
        <w:rPr>
          <w:b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година</w:t>
      </w:r>
      <w:proofErr w:type="spellEnd"/>
      <w:r>
        <w:rPr>
          <w:b/>
        </w:rPr>
        <w:t xml:space="preserve"> </w:t>
      </w:r>
    </w:p>
    <w:p w:rsidR="00B971E4" w:rsidRDefault="00F716E0">
      <w:pPr>
        <w:spacing w:after="0" w:line="240" w:lineRule="auto"/>
        <w:ind w:left="0" w:hanging="2"/>
        <w:jc w:val="both"/>
      </w:pPr>
      <w:r>
        <w:t xml:space="preserve">2.1 </w:t>
      </w:r>
      <w:proofErr w:type="spellStart"/>
      <w:r>
        <w:t>Предлог-Одлука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одобрување</w:t>
      </w:r>
      <w:proofErr w:type="spellEnd"/>
      <w:r>
        <w:t xml:space="preserve"> и </w:t>
      </w:r>
      <w:proofErr w:type="spellStart"/>
      <w:r>
        <w:t>усвојување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Извештајот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Надзорниот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одобрување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и </w:t>
      </w:r>
      <w:proofErr w:type="spellStart"/>
      <w:r>
        <w:t>водење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202</w:t>
      </w:r>
      <w:r w:rsidR="002139A8">
        <w:t>1</w:t>
      </w:r>
      <w:r>
        <w:t xml:space="preserve"> </w:t>
      </w:r>
      <w:proofErr w:type="spellStart"/>
      <w:r>
        <w:t>година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>_______________________</w:t>
      </w:r>
    </w:p>
    <w:p w:rsidR="00B971E4" w:rsidRDefault="00F716E0">
      <w:pPr>
        <w:spacing w:after="0" w:line="240" w:lineRule="auto"/>
        <w:ind w:left="0" w:hanging="2"/>
        <w:jc w:val="both"/>
      </w:pPr>
      <w:r>
        <w:t xml:space="preserve">2.2 </w:t>
      </w:r>
      <w:proofErr w:type="spellStart"/>
      <w:r>
        <w:t>Предлог-одлука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одобрување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членови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Надзорниот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2139A8">
        <w:t>1</w:t>
      </w:r>
      <w:r>
        <w:t xml:space="preserve"> </w:t>
      </w:r>
      <w:proofErr w:type="spellStart"/>
      <w:r>
        <w:t>година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следниот</w:t>
      </w:r>
      <w:proofErr w:type="spellEnd"/>
      <w:r>
        <w:t xml:space="preserve"> </w:t>
      </w:r>
      <w:proofErr w:type="spellStart"/>
      <w:r>
        <w:t>начин</w:t>
      </w:r>
      <w:proofErr w:type="spellEnd"/>
    </w:p>
    <w:p w:rsidR="00B971E4" w:rsidRDefault="00F716E0">
      <w:pPr>
        <w:tabs>
          <w:tab w:val="left" w:pos="936"/>
        </w:tabs>
        <w:spacing w:after="0" w:line="240" w:lineRule="auto"/>
        <w:ind w:left="0" w:hanging="2"/>
        <w:jc w:val="both"/>
      </w:pPr>
      <w:r>
        <w:tab/>
      </w:r>
    </w:p>
    <w:tbl>
      <w:tblPr>
        <w:tblStyle w:val="a0"/>
        <w:tblW w:w="75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94"/>
        <w:gridCol w:w="2368"/>
      </w:tblGrid>
      <w:tr w:rsidR="00B971E4" w:rsidTr="00C47D97">
        <w:tc>
          <w:tcPr>
            <w:tcW w:w="851" w:type="dxa"/>
          </w:tcPr>
          <w:p w:rsidR="00B971E4" w:rsidRDefault="00F716E0">
            <w:pPr>
              <w:spacing w:after="0" w:line="240" w:lineRule="auto"/>
              <w:ind w:left="0" w:hanging="2"/>
              <w:jc w:val="both"/>
            </w:pPr>
            <w:r>
              <w:t>1.</w:t>
            </w:r>
          </w:p>
        </w:tc>
        <w:tc>
          <w:tcPr>
            <w:tcW w:w="4294" w:type="dxa"/>
          </w:tcPr>
          <w:p w:rsidR="00B971E4" w:rsidRDefault="00213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2139A8">
              <w:rPr>
                <w:b/>
                <w:color w:val="000000"/>
                <w:lang w:val="mk-MK"/>
              </w:rPr>
              <w:t>Реиниер Бастиаан Шлатманн</w:t>
            </w:r>
            <w:r>
              <w:rPr>
                <w:b/>
                <w:color w:val="000000"/>
              </w:rPr>
              <w:t xml:space="preserve"> </w:t>
            </w:r>
            <w:r w:rsidR="00F716E0">
              <w:rPr>
                <w:b/>
                <w:color w:val="000000"/>
              </w:rPr>
              <w:t xml:space="preserve">- </w:t>
            </w:r>
            <w:proofErr w:type="spellStart"/>
            <w:r w:rsidR="00F716E0">
              <w:rPr>
                <w:b/>
                <w:color w:val="000000"/>
              </w:rPr>
              <w:t>Претседател</w:t>
            </w:r>
            <w:proofErr w:type="spellEnd"/>
            <w:r w:rsidR="00F716E0">
              <w:rPr>
                <w:b/>
                <w:color w:val="000000"/>
              </w:rPr>
              <w:t xml:space="preserve">  </w:t>
            </w:r>
          </w:p>
          <w:p w:rsidR="00B971E4" w:rsidRDefault="00B9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368" w:type="dxa"/>
          </w:tcPr>
          <w:p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</w:tr>
      <w:tr w:rsidR="00B971E4" w:rsidTr="00C47D97">
        <w:tc>
          <w:tcPr>
            <w:tcW w:w="851" w:type="dxa"/>
          </w:tcPr>
          <w:p w:rsidR="00B971E4" w:rsidRDefault="00F716E0">
            <w:pPr>
              <w:spacing w:after="0" w:line="240" w:lineRule="auto"/>
              <w:ind w:left="0" w:hanging="2"/>
              <w:jc w:val="both"/>
            </w:pPr>
            <w:r>
              <w:t>2.</w:t>
            </w:r>
          </w:p>
        </w:tc>
        <w:tc>
          <w:tcPr>
            <w:tcW w:w="4294" w:type="dxa"/>
          </w:tcPr>
          <w:p w:rsidR="00B971E4" w:rsidRDefault="00213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2139A8">
              <w:rPr>
                <w:b/>
                <w:color w:val="000000"/>
                <w:lang w:val="mk-MK"/>
              </w:rPr>
              <w:t>Мариа Консепсион Ортуњо Сиерра</w:t>
            </w:r>
            <w:r w:rsidRPr="002139A8">
              <w:rPr>
                <w:b/>
                <w:color w:val="000000"/>
              </w:rPr>
              <w:t xml:space="preserve"> </w:t>
            </w:r>
            <w:r w:rsidR="00F716E0">
              <w:rPr>
                <w:b/>
                <w:color w:val="000000"/>
              </w:rPr>
              <w:t xml:space="preserve">- Член </w:t>
            </w:r>
          </w:p>
          <w:p w:rsidR="00B971E4" w:rsidRDefault="00B9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368" w:type="dxa"/>
          </w:tcPr>
          <w:p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</w:tr>
      <w:tr w:rsidR="00B971E4" w:rsidTr="00C47D97">
        <w:tc>
          <w:tcPr>
            <w:tcW w:w="851" w:type="dxa"/>
          </w:tcPr>
          <w:p w:rsidR="00B971E4" w:rsidRDefault="00F716E0">
            <w:pPr>
              <w:spacing w:after="0" w:line="240" w:lineRule="auto"/>
              <w:ind w:left="0" w:hanging="2"/>
              <w:jc w:val="both"/>
            </w:pPr>
            <w:r>
              <w:t>3.</w:t>
            </w:r>
          </w:p>
        </w:tc>
        <w:tc>
          <w:tcPr>
            <w:tcW w:w="4294" w:type="dxa"/>
          </w:tcPr>
          <w:p w:rsidR="00B971E4" w:rsidRDefault="00213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2139A8">
              <w:rPr>
                <w:b/>
                <w:color w:val="000000"/>
                <w:lang w:val="mk-MK"/>
              </w:rPr>
              <w:t>Елмар Биедерманн</w:t>
            </w:r>
            <w:r w:rsidRPr="002139A8">
              <w:rPr>
                <w:b/>
                <w:color w:val="000000"/>
              </w:rPr>
              <w:t xml:space="preserve"> </w:t>
            </w:r>
            <w:r w:rsidR="00F716E0">
              <w:rPr>
                <w:b/>
                <w:color w:val="000000"/>
              </w:rPr>
              <w:t>- Член</w:t>
            </w:r>
          </w:p>
          <w:p w:rsidR="00B971E4" w:rsidRDefault="00B9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368" w:type="dxa"/>
          </w:tcPr>
          <w:p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</w:tr>
      <w:tr w:rsidR="00B971E4" w:rsidTr="00C47D97">
        <w:tc>
          <w:tcPr>
            <w:tcW w:w="851" w:type="dxa"/>
          </w:tcPr>
          <w:p w:rsidR="00B971E4" w:rsidRDefault="00F716E0">
            <w:pPr>
              <w:spacing w:after="0" w:line="240" w:lineRule="auto"/>
              <w:ind w:left="0" w:hanging="2"/>
              <w:jc w:val="both"/>
            </w:pPr>
            <w:r>
              <w:t>4.</w:t>
            </w:r>
          </w:p>
        </w:tc>
        <w:tc>
          <w:tcPr>
            <w:tcW w:w="4294" w:type="dxa"/>
          </w:tcPr>
          <w:p w:rsidR="00B971E4" w:rsidRDefault="00F71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bookmarkStart w:id="1" w:name="_heading=h.30j0zll" w:colFirst="0" w:colLast="0"/>
            <w:bookmarkEnd w:id="1"/>
            <w:proofErr w:type="spellStart"/>
            <w:r>
              <w:rPr>
                <w:b/>
                <w:color w:val="000000"/>
              </w:rPr>
              <w:t>Joнче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Јачев</w:t>
            </w:r>
            <w:proofErr w:type="spellEnd"/>
            <w:r>
              <w:rPr>
                <w:b/>
                <w:color w:val="000000"/>
              </w:rPr>
              <w:t xml:space="preserve"> – </w:t>
            </w:r>
            <w:proofErr w:type="spellStart"/>
            <w:r>
              <w:rPr>
                <w:b/>
                <w:color w:val="000000"/>
              </w:rPr>
              <w:t>Независен</w:t>
            </w:r>
            <w:proofErr w:type="spellEnd"/>
            <w:r>
              <w:rPr>
                <w:b/>
                <w:color w:val="000000"/>
              </w:rPr>
              <w:t xml:space="preserve"> член </w:t>
            </w:r>
            <w:r>
              <w:rPr>
                <w:b/>
                <w:color w:val="000000"/>
              </w:rPr>
              <w:br/>
            </w:r>
          </w:p>
        </w:tc>
        <w:tc>
          <w:tcPr>
            <w:tcW w:w="2368" w:type="dxa"/>
          </w:tcPr>
          <w:p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</w:tr>
      <w:tr w:rsidR="00B971E4" w:rsidTr="00C47D97">
        <w:tc>
          <w:tcPr>
            <w:tcW w:w="851" w:type="dxa"/>
          </w:tcPr>
          <w:p w:rsidR="00B971E4" w:rsidRDefault="00F716E0">
            <w:pPr>
              <w:spacing w:after="0" w:line="240" w:lineRule="auto"/>
              <w:ind w:left="0" w:hanging="2"/>
              <w:jc w:val="both"/>
            </w:pPr>
            <w:r>
              <w:t>5.</w:t>
            </w:r>
          </w:p>
        </w:tc>
        <w:tc>
          <w:tcPr>
            <w:tcW w:w="4294" w:type="dxa"/>
          </w:tcPr>
          <w:p w:rsidR="00B971E4" w:rsidRDefault="00213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2139A8">
              <w:rPr>
                <w:b/>
                <w:color w:val="000000"/>
                <w:lang w:val="mk-MK"/>
              </w:rPr>
              <w:t>Агниесзка Талецка</w:t>
            </w:r>
            <w:r w:rsidRPr="002139A8">
              <w:rPr>
                <w:b/>
                <w:color w:val="000000"/>
              </w:rPr>
              <w:t xml:space="preserve"> </w:t>
            </w:r>
            <w:r w:rsidR="00F716E0">
              <w:rPr>
                <w:b/>
                <w:color w:val="000000"/>
              </w:rPr>
              <w:t xml:space="preserve">- </w:t>
            </w:r>
            <w:proofErr w:type="spellStart"/>
            <w:r w:rsidR="00F716E0">
              <w:rPr>
                <w:b/>
                <w:color w:val="000000"/>
              </w:rPr>
              <w:t>Независен</w:t>
            </w:r>
            <w:proofErr w:type="spellEnd"/>
            <w:r w:rsidR="00F716E0">
              <w:rPr>
                <w:b/>
                <w:color w:val="000000"/>
              </w:rPr>
              <w:t xml:space="preserve"> </w:t>
            </w:r>
            <w:proofErr w:type="spellStart"/>
            <w:r w:rsidR="00F716E0">
              <w:rPr>
                <w:b/>
                <w:color w:val="000000"/>
              </w:rPr>
              <w:t>член</w:t>
            </w:r>
            <w:proofErr w:type="spellEnd"/>
            <w:r w:rsidR="00F716E0">
              <w:rPr>
                <w:b/>
                <w:color w:val="000000"/>
              </w:rPr>
              <w:t xml:space="preserve"> </w:t>
            </w:r>
          </w:p>
          <w:p w:rsidR="00B971E4" w:rsidRDefault="00B9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368" w:type="dxa"/>
          </w:tcPr>
          <w:p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</w:tr>
    </w:tbl>
    <w:p w:rsidR="00B971E4" w:rsidRDefault="00B971E4">
      <w:pPr>
        <w:tabs>
          <w:tab w:val="left" w:pos="936"/>
        </w:tabs>
        <w:spacing w:after="0" w:line="240" w:lineRule="auto"/>
        <w:ind w:left="0" w:hanging="2"/>
        <w:jc w:val="both"/>
      </w:pPr>
    </w:p>
    <w:p w:rsidR="00B971E4" w:rsidRDefault="00F716E0">
      <w:pPr>
        <w:spacing w:after="0" w:line="240" w:lineRule="auto"/>
        <w:ind w:left="0" w:hanging="2"/>
        <w:jc w:val="both"/>
      </w:pPr>
      <w:r>
        <w:rPr>
          <w:b/>
        </w:rPr>
        <w:t xml:space="preserve">3. </w:t>
      </w:r>
      <w:proofErr w:type="spellStart"/>
      <w:r>
        <w:rPr>
          <w:b/>
        </w:rPr>
        <w:t>Одлучување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r w:rsidR="00C47196">
        <w:rPr>
          <w:b/>
          <w:lang w:val="mk-MK"/>
        </w:rPr>
        <w:t>покривање на загуба</w:t>
      </w:r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Друштвото</w:t>
      </w:r>
      <w:proofErr w:type="spellEnd"/>
      <w:r>
        <w:rPr>
          <w:b/>
        </w:rPr>
        <w:t xml:space="preserve"> </w:t>
      </w:r>
    </w:p>
    <w:p w:rsidR="00B971E4" w:rsidRDefault="00F716E0">
      <w:pPr>
        <w:spacing w:after="0" w:line="240" w:lineRule="auto"/>
        <w:ind w:left="0" w:hanging="2"/>
        <w:jc w:val="both"/>
      </w:pPr>
      <w:r>
        <w:t xml:space="preserve">3.1 </w:t>
      </w:r>
      <w:proofErr w:type="spellStart"/>
      <w:r>
        <w:t>Предлог-одлука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4621E6">
        <w:rPr>
          <w:lang w:val="mk-MK"/>
        </w:rPr>
        <w:t>покривање на загубата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>_______________________</w:t>
      </w:r>
    </w:p>
    <w:p w:rsidR="00B971E4" w:rsidRDefault="00F716E0">
      <w:pPr>
        <w:spacing w:after="0" w:line="240" w:lineRule="auto"/>
        <w:ind w:left="0" w:hanging="2"/>
        <w:jc w:val="both"/>
      </w:pPr>
      <w:r>
        <w:rPr>
          <w:b/>
        </w:rPr>
        <w:t xml:space="preserve">4. </w:t>
      </w:r>
      <w:proofErr w:type="spellStart"/>
      <w:r>
        <w:rPr>
          <w:b/>
        </w:rPr>
        <w:t>Избор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ревизорска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куќа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ревизија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годишната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сметка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финансиските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извештаи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</w:t>
      </w:r>
      <w:r w:rsidR="002139A8">
        <w:rPr>
          <w:b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година</w:t>
      </w:r>
      <w:proofErr w:type="spellEnd"/>
    </w:p>
    <w:p w:rsidR="00B971E4" w:rsidRDefault="00F716E0">
      <w:pPr>
        <w:spacing w:after="0" w:line="240" w:lineRule="auto"/>
        <w:ind w:left="0" w:hanging="2"/>
        <w:jc w:val="both"/>
      </w:pPr>
      <w:r>
        <w:t xml:space="preserve">4.1 </w:t>
      </w:r>
      <w:proofErr w:type="spellStart"/>
      <w:r>
        <w:t>Предлог-одлука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и </w:t>
      </w:r>
      <w:proofErr w:type="spellStart"/>
      <w:r>
        <w:t>назначување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ревизорска</w:t>
      </w:r>
      <w:proofErr w:type="spellEnd"/>
      <w:r>
        <w:t xml:space="preserve"> </w:t>
      </w:r>
      <w:proofErr w:type="spellStart"/>
      <w:r>
        <w:t>куќа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годишната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и </w:t>
      </w:r>
      <w:proofErr w:type="spellStart"/>
      <w:r>
        <w:t>финансиските</w:t>
      </w:r>
      <w:proofErr w:type="spellEnd"/>
      <w:r>
        <w:t xml:space="preserve"> </w:t>
      </w:r>
      <w:proofErr w:type="spellStart"/>
      <w:r>
        <w:t>извештаи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2139A8">
        <w:t>2</w:t>
      </w:r>
      <w:r>
        <w:t xml:space="preserve"> </w:t>
      </w:r>
      <w:proofErr w:type="spellStart"/>
      <w:r>
        <w:t>година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>_______________________</w:t>
      </w:r>
    </w:p>
    <w:p w:rsidR="00B971E4" w:rsidRDefault="00B971E4">
      <w:pPr>
        <w:spacing w:after="0" w:line="240" w:lineRule="auto"/>
        <w:ind w:left="0" w:hanging="2"/>
        <w:jc w:val="center"/>
      </w:pPr>
    </w:p>
    <w:p w:rsidR="00B971E4" w:rsidRDefault="00B971E4">
      <w:pPr>
        <w:spacing w:after="0" w:line="240" w:lineRule="auto"/>
        <w:ind w:left="0" w:hanging="2"/>
        <w:jc w:val="center"/>
      </w:pPr>
    </w:p>
    <w:p w:rsidR="00B971E4" w:rsidRDefault="00F716E0">
      <w:pPr>
        <w:spacing w:after="0" w:line="240" w:lineRule="auto"/>
        <w:ind w:left="0" w:hanging="2"/>
      </w:pPr>
      <w:proofErr w:type="spellStart"/>
      <w:r>
        <w:t>На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_________________</w:t>
      </w:r>
    </w:p>
    <w:p w:rsidR="00B971E4" w:rsidRDefault="00F716E0">
      <w:pPr>
        <w:spacing w:after="0" w:line="240" w:lineRule="auto"/>
        <w:ind w:left="0" w:hanging="2"/>
      </w:pPr>
      <w:r>
        <w:t xml:space="preserve">              (</w:t>
      </w:r>
      <w:proofErr w:type="spellStart"/>
      <w:r>
        <w:t>датум</w:t>
      </w:r>
      <w:proofErr w:type="spellEnd"/>
      <w:r>
        <w:t>)</w:t>
      </w:r>
    </w:p>
    <w:p w:rsidR="00B971E4" w:rsidRDefault="00B971E4">
      <w:pPr>
        <w:spacing w:after="0" w:line="240" w:lineRule="auto"/>
        <w:ind w:left="0" w:hanging="2"/>
      </w:pPr>
    </w:p>
    <w:p w:rsidR="00B971E4" w:rsidRDefault="00F716E0">
      <w:pPr>
        <w:spacing w:after="0" w:line="240" w:lineRule="auto"/>
        <w:ind w:left="0" w:hanging="2"/>
      </w:pPr>
      <w:proofErr w:type="spellStart"/>
      <w:r>
        <w:t>Акционер</w:t>
      </w:r>
      <w:proofErr w:type="spellEnd"/>
      <w:r>
        <w:t>__________________________________</w:t>
      </w:r>
    </w:p>
    <w:p w:rsidR="00B971E4" w:rsidRDefault="00F716E0">
      <w:pPr>
        <w:spacing w:after="0" w:line="240" w:lineRule="auto"/>
        <w:ind w:left="0" w:hanging="2"/>
      </w:pPr>
      <w:r>
        <w:t xml:space="preserve">              (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t>презиме</w:t>
      </w:r>
      <w:proofErr w:type="spellEnd"/>
      <w:r>
        <w:t xml:space="preserve"> и </w:t>
      </w:r>
      <w:proofErr w:type="spellStart"/>
      <w:r>
        <w:t>своерачен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>)</w:t>
      </w:r>
    </w:p>
    <w:sectPr w:rsidR="00B971E4"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kedonski Tajms">
    <w:altName w:val="Cambria"/>
    <w:charset w:val="00"/>
    <w:family w:val="roman"/>
    <w:pitch w:val="variable"/>
    <w:sig w:usb0="00000087" w:usb1="00000000" w:usb2="00000000" w:usb3="00000000" w:csb0="0000001B" w:csb1="00000000"/>
  </w:font>
  <w:font w:name="YU L Swiss">
    <w:altName w:val="Courier New"/>
    <w:charset w:val="00"/>
    <w:family w:val="auto"/>
    <w:pitch w:val="default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0268F"/>
    <w:multiLevelType w:val="multilevel"/>
    <w:tmpl w:val="E34C93AC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BB6039F"/>
    <w:multiLevelType w:val="multilevel"/>
    <w:tmpl w:val="5952F1E6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ascii="Verdana" w:eastAsia="Verdana" w:hAnsi="Verdana" w:cs="Verdana"/>
        <w:vertAlign w:val="baseline"/>
      </w:rPr>
    </w:lvl>
    <w:lvl w:ilvl="2">
      <w:start w:val="2"/>
      <w:numFmt w:val="bullet"/>
      <w:lvlText w:val="-"/>
      <w:lvlJc w:val="left"/>
      <w:pPr>
        <w:ind w:left="3180" w:hanging="360"/>
      </w:pPr>
      <w:rPr>
        <w:rFonts w:ascii="Verdana" w:eastAsia="Verdana" w:hAnsi="Verdana" w:cs="Verdana"/>
        <w:vertAlign w:val="baseline"/>
      </w:rPr>
    </w:lvl>
    <w:lvl w:ilvl="3">
      <w:start w:val="1"/>
      <w:numFmt w:val="decimal"/>
      <w:lvlText w:val="%4."/>
      <w:lvlJc w:val="left"/>
      <w:pPr>
        <w:ind w:left="37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E4"/>
    <w:rsid w:val="000554AB"/>
    <w:rsid w:val="002139A8"/>
    <w:rsid w:val="004621E6"/>
    <w:rsid w:val="00673AEF"/>
    <w:rsid w:val="0091143D"/>
    <w:rsid w:val="009342C8"/>
    <w:rsid w:val="00B971E4"/>
    <w:rsid w:val="00BC1C39"/>
    <w:rsid w:val="00C47196"/>
    <w:rsid w:val="00C47D97"/>
    <w:rsid w:val="00D7171B"/>
    <w:rsid w:val="00DF5D4F"/>
    <w:rsid w:val="00F7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5C5C"/>
  <w15:docId w15:val="{ADDEBB0F-66AA-DF4A-8FDE-1F90E530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jc w:val="center"/>
    </w:pPr>
    <w:rPr>
      <w:rFonts w:ascii="Makedonski Tajms" w:eastAsia="Times New Roman" w:hAnsi="Makedonski Tajms"/>
      <w:sz w:val="24"/>
      <w:szCs w:val="24"/>
      <w:lang w:eastAsia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after="0" w:line="240" w:lineRule="auto"/>
      <w:outlineLvl w:val="5"/>
    </w:pPr>
    <w:rPr>
      <w:rFonts w:ascii="YU L Swiss" w:eastAsia="Times New Roman" w:hAnsi="YU L Swiss"/>
      <w:b/>
      <w:iCs/>
      <w:sz w:val="18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3">
    <w:name w:val="Body Text Indent 3"/>
    <w:basedOn w:val="Normal"/>
    <w:pPr>
      <w:spacing w:after="0" w:line="240" w:lineRule="auto"/>
      <w:ind w:firstLine="720"/>
    </w:pPr>
    <w:rPr>
      <w:rFonts w:ascii="MAC C Swiss" w:eastAsia="Times New Roman" w:hAnsi="MAC C Swiss"/>
      <w:sz w:val="24"/>
      <w:szCs w:val="20"/>
    </w:rPr>
  </w:style>
  <w:style w:type="character" w:customStyle="1" w:styleId="BodyTextIndent3Char">
    <w:name w:val="Body Text Indent 3 Char"/>
    <w:rPr>
      <w:rFonts w:ascii="MAC C Swiss" w:eastAsia="Times New Roman" w:hAnsi="MAC C Swiss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mmentsStyle">
    <w:name w:val="CommentsStyle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BodyText">
    <w:name w:val="Body Text"/>
    <w:basedOn w:val="Normal"/>
    <w:qFormat/>
    <w:pPr>
      <w:spacing w:after="120"/>
    </w:pPr>
  </w:style>
  <w:style w:type="character" w:customStyle="1" w:styleId="BodyTextChar">
    <w:name w:val="Body Text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Makedonski Tajms" w:eastAsia="Times New Roman" w:hAnsi="Makedonski Tajms"/>
      <w:w w:val="100"/>
      <w:position w:val="-1"/>
      <w:sz w:val="24"/>
      <w:szCs w:val="24"/>
      <w:effect w:val="none"/>
      <w:vertAlign w:val="baseline"/>
      <w:cs w:val="0"/>
      <w:em w:val="none"/>
      <w:lang w:eastAsia="en-GB"/>
    </w:rPr>
  </w:style>
  <w:style w:type="character" w:customStyle="1" w:styleId="Heading6Char">
    <w:name w:val="Heading 6 Char"/>
    <w:rPr>
      <w:rFonts w:ascii="YU L Swiss" w:eastAsia="Times New Roman" w:hAnsi="YU L Swiss"/>
      <w:b/>
      <w:iCs/>
      <w:w w:val="100"/>
      <w:position w:val="-1"/>
      <w:sz w:val="18"/>
      <w:szCs w:val="24"/>
      <w:effect w:val="none"/>
      <w:vertAlign w:val="baseline"/>
      <w:cs w:val="0"/>
      <w:em w:val="none"/>
      <w:lang w:val="en-GB" w:eastAsia="en-GB"/>
    </w:rPr>
  </w:style>
  <w:style w:type="paragraph" w:styleId="BodyText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en-GB"/>
    </w:rPr>
  </w:style>
  <w:style w:type="character" w:customStyle="1" w:styleId="BodyText3Char">
    <w:name w:val="Body Text 3 Char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val="en-GB" w:eastAsia="en-GB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pPr>
      <w:spacing w:after="0" w:line="240" w:lineRule="auto"/>
      <w:ind w:firstLine="851"/>
      <w:jc w:val="both"/>
    </w:pPr>
    <w:rPr>
      <w:rFonts w:ascii="Macedonian Tms" w:eastAsia="Times New Roman" w:hAnsi="Macedonian Tms"/>
      <w:szCs w:val="24"/>
      <w:lang w:val="en-GB"/>
    </w:rPr>
  </w:style>
  <w:style w:type="character" w:customStyle="1" w:styleId="FootnoteTextChar">
    <w:name w:val="Footnote Text Char"/>
    <w:rPr>
      <w:rFonts w:ascii="Macedonian Tms" w:eastAsia="Times New Roman" w:hAnsi="Macedonian Tms"/>
      <w:w w:val="100"/>
      <w:position w:val="-1"/>
      <w:sz w:val="22"/>
      <w:szCs w:val="24"/>
      <w:effect w:val="none"/>
      <w:vertAlign w:val="baseline"/>
      <w:cs w:val="0"/>
      <w:em w:val="none"/>
      <w:lang w:val="en-GB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BodyTextChar1">
    <w:name w:val="Body Text Char1"/>
    <w:rPr>
      <w:rFonts w:ascii="Arial" w:hAnsi="Arial" w:cs="Arial" w:hint="default"/>
      <w:spacing w:val="2"/>
      <w:w w:val="100"/>
      <w:position w:val="-1"/>
      <w:sz w:val="20"/>
      <w:szCs w:val="20"/>
      <w:effect w:val="none"/>
      <w:shd w:val="clear" w:color="auto" w:fill="FFFFFF"/>
      <w:vertAlign w:val="baseline"/>
      <w:cs w:val="0"/>
      <w:em w:val="none"/>
    </w:rPr>
  </w:style>
  <w:style w:type="character" w:customStyle="1" w:styleId="Headerorfooter">
    <w:name w:val="Header or footer_"/>
    <w:rPr>
      <w:rFonts w:ascii="Arial" w:hAnsi="Arial" w:cs="Arial"/>
      <w:b/>
      <w:bCs/>
      <w:spacing w:val="2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paragraph" w:customStyle="1" w:styleId="Headerorfooter0">
    <w:name w:val="Header or footer"/>
    <w:basedOn w:val="Normal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2"/>
      <w:sz w:val="19"/>
      <w:szCs w:val="19"/>
    </w:rPr>
  </w:style>
  <w:style w:type="character" w:customStyle="1" w:styleId="Bodytext2">
    <w:name w:val="Body text (2)_"/>
    <w:rPr>
      <w:rFonts w:ascii="Arial" w:hAnsi="Arial" w:cs="Arial"/>
      <w:b/>
      <w:bCs/>
      <w:spacing w:val="2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pacing w:after="0" w:line="250" w:lineRule="atLeast"/>
      <w:ind w:hanging="560"/>
      <w:jc w:val="both"/>
    </w:pPr>
    <w:rPr>
      <w:rFonts w:ascii="Arial" w:hAnsi="Arial" w:cs="Arial"/>
      <w:b/>
      <w:bCs/>
      <w:spacing w:val="2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jVBMo7UJNUJWoas3h1cgvNBjAA==">AMUW2mUcRu0CAYFa3UcpgPEzQaZHvDS8XoalQx2tiIMjQ0LIJi4t+TzoZ+tLKN8RLYm8NBcAvdnhOWmnUc/+ZvupmNCSx4ltOa2ieLCq/4VIGGq9LXXCN909/ad4j9HzRITNjquZTazy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Kuzmanovski Andrej</cp:lastModifiedBy>
  <cp:revision>1</cp:revision>
  <dcterms:created xsi:type="dcterms:W3CDTF">2022-08-12T10:50:00Z</dcterms:created>
  <dcterms:modified xsi:type="dcterms:W3CDTF">2022-08-12T10:50:00Z</dcterms:modified>
</cp:coreProperties>
</file>